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ascii="华文中宋" w:hAnsi="华文中宋" w:eastAsia="华文中宋" w:cs="华文中宋"/>
          <w:bCs/>
          <w:sz w:val="32"/>
          <w:szCs w:val="32"/>
        </w:rPr>
      </w:pPr>
      <w:r>
        <w:rPr>
          <w:rFonts w:hint="eastAsia" w:ascii="仿宋" w:hAnsi="仿宋" w:eastAsia="仿宋" w:cs="仿宋"/>
          <w:bCs/>
          <w:sz w:val="28"/>
          <w:szCs w:val="28"/>
        </w:rPr>
        <w:t>附件</w:t>
      </w:r>
      <w:r>
        <w:rPr>
          <w:rFonts w:hint="eastAsia" w:ascii="仿宋" w:hAnsi="仿宋" w:eastAsia="仿宋" w:cs="仿宋"/>
          <w:bCs/>
          <w:sz w:val="28"/>
          <w:szCs w:val="28"/>
          <w:lang w:val="en-US" w:eastAsia="zh-CN"/>
        </w:rPr>
        <w:t>2</w:t>
      </w:r>
      <w:r>
        <w:rPr>
          <w:rFonts w:hint="eastAsia" w:ascii="仿宋" w:hAnsi="仿宋" w:eastAsia="仿宋" w:cs="仿宋"/>
          <w:bCs/>
          <w:sz w:val="28"/>
          <w:szCs w:val="28"/>
        </w:rPr>
        <w:t>：</w:t>
      </w:r>
    </w:p>
    <w:p>
      <w:pPr>
        <w:spacing w:line="440" w:lineRule="exact"/>
        <w:jc w:val="center"/>
        <w:rPr>
          <w:rFonts w:ascii="华文中宋" w:hAnsi="华文中宋" w:eastAsia="华文中宋" w:cs="华文中宋"/>
          <w:b/>
          <w:bCs/>
          <w:sz w:val="32"/>
          <w:szCs w:val="32"/>
        </w:rPr>
      </w:pPr>
    </w:p>
    <w:p>
      <w:pPr>
        <w:spacing w:line="440" w:lineRule="exact"/>
        <w:jc w:val="center"/>
        <w:rPr>
          <w:rFonts w:ascii="华文中宋" w:hAnsi="华文中宋" w:eastAsia="华文中宋" w:cs="华文中宋"/>
          <w:b/>
          <w:bCs/>
          <w:sz w:val="32"/>
          <w:szCs w:val="32"/>
        </w:rPr>
      </w:pPr>
      <w:bookmarkStart w:id="1" w:name="_GoBack"/>
      <w:r>
        <w:rPr>
          <w:rFonts w:hint="eastAsia" w:ascii="华文中宋" w:hAnsi="华文中宋" w:eastAsia="华文中宋" w:cs="华文中宋"/>
          <w:b/>
          <w:bCs/>
          <w:sz w:val="32"/>
          <w:szCs w:val="32"/>
        </w:rPr>
        <w:t>“双一流”建设高校名单</w:t>
      </w:r>
      <w:bookmarkEnd w:id="1"/>
    </w:p>
    <w:p>
      <w:pPr>
        <w:spacing w:afterLines="100" w:line="440" w:lineRule="exact"/>
        <w:jc w:val="center"/>
        <w:rPr>
          <w:rFonts w:ascii="华文中宋" w:hAnsi="华文中宋" w:eastAsia="华文中宋" w:cs="华文中宋"/>
          <w:b/>
          <w:bCs/>
          <w:sz w:val="32"/>
          <w:szCs w:val="32"/>
        </w:rPr>
      </w:pPr>
      <w:r>
        <w:rPr>
          <w:rFonts w:hint="eastAsia" w:ascii="华文中宋" w:hAnsi="华文中宋" w:eastAsia="华文中宋" w:cs="华文中宋"/>
          <w:b/>
          <w:bCs/>
          <w:sz w:val="32"/>
          <w:szCs w:val="32"/>
        </w:rPr>
        <w:t>（按学校代码排序）</w:t>
      </w:r>
    </w:p>
    <w:p>
      <w:pPr>
        <w:widowControl/>
        <w:shd w:val="clear" w:color="auto" w:fill="FFFFFF"/>
        <w:spacing w:line="520" w:lineRule="exact"/>
        <w:ind w:firstLine="562" w:firstLineChars="200"/>
        <w:jc w:val="left"/>
        <w:rPr>
          <w:rFonts w:ascii="楷体" w:hAnsi="楷体" w:eastAsia="楷体" w:cs="楷体"/>
          <w:b/>
          <w:bCs/>
          <w:color w:val="000000" w:themeColor="text1"/>
          <w:kern w:val="0"/>
          <w:sz w:val="28"/>
          <w:szCs w:val="28"/>
          <w14:textFill>
            <w14:solidFill>
              <w14:schemeClr w14:val="tx1"/>
            </w14:solidFill>
          </w14:textFill>
        </w:rPr>
      </w:pPr>
      <w:r>
        <w:rPr>
          <w:rFonts w:hint="eastAsia" w:ascii="楷体" w:hAnsi="楷体" w:eastAsia="楷体" w:cs="楷体"/>
          <w:b/>
          <w:bCs/>
          <w:color w:val="000000" w:themeColor="text1"/>
          <w:kern w:val="0"/>
          <w:sz w:val="28"/>
          <w:szCs w:val="28"/>
          <w14:textFill>
            <w14:solidFill>
              <w14:schemeClr w14:val="tx1"/>
            </w14:solidFill>
          </w14:textFill>
        </w:rPr>
        <w:t>一、世界一流大学建设高校（共42所）</w:t>
      </w:r>
    </w:p>
    <w:p>
      <w:pPr>
        <w:widowControl/>
        <w:shd w:val="clear" w:color="auto" w:fill="FFFFFF"/>
        <w:spacing w:line="52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A类（36所）：</w:t>
      </w:r>
      <w:r>
        <w:fldChar w:fldCharType="begin"/>
      </w:r>
      <w:r>
        <w:instrText xml:space="preserve"> HYPERLINK "https://baike.baidu.com/item/%E5%8C%97%E4%BA%AC%E5%A4%A7%E5%AD%A6"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"https://baike.baidu.com/item/%E4%B8%AD%E5%9B%BD%E4%BA%BA%E6%B0%91%E5%A4%A7%E5%AD%A6"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中国人民大学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"https://baike.baidu.com/item/%E6%B8%85%E5%8D%8E%E5%A4%A7%E5%AD%A6"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清华大学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"https://baike.baidu.com/item/%E5%8C%97%E4%BA%AC%E8%88%AA%E7%A9%BA%E8%88%AA%E5%A4%A9%E5%A4%A7%E5%AD%A6"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北京航空航天大学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"https://baike.baidu.com/item/%E5%8C%97%E4%BA%AC%E7%90%86%E5%B7%A5%E5%A4%A7%E5%AD%A6"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北京理工大学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"https://baike.baidu.com/item/%E4%B8%AD%E5%9B%BD%E5%86%9C%E4%B8%9A%E5%A4%A7%E5%AD%A6"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中国农业大学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"https://baike.baidu.com/item/%E5%8C%97%E4%BA%AC%E5%B8%88%E8%8C%83%E5%A4%A7%E5%AD%A6"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北京师范大学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"https://baike.baidu.com/item/%E4%B8%AD%E5%A4%AE%E6%B0%91%E6%97%8F%E5%A4%A7%E5%AD%A6"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中央民族大学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"https://baike.baidu.com/item/%E5%8D%97%E5%BC%80%E5%A4%A7%E5%AD%A6/134521" \t "https://baike.baidu.com/item/%E4%B8%96%E7%95%8C%E4%B8%80%E6%B5%81%E5%A4%A7%E5%AD%A6%E5%92%8C%E4%B8%80%E6%B5%81%E5%AD%A6%E7%A7%91/_blank" </w:instrText>
      </w:r>
      <w:r>
        <w:fldChar w:fldCharType="separate"/>
      </w:r>
      <w:r>
        <w:rPr>
          <w:rFonts w:hint="eastAsia" w:ascii="仿宋" w:hAnsi="仿宋" w:eastAsia="仿宋" w:cs="仿宋"/>
          <w:kern w:val="0"/>
          <w:sz w:val="28"/>
          <w:szCs w:val="28"/>
        </w:rPr>
        <w:t>南开大学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"https://baike.baidu.com/item/%E5%A4%A9%E6%B4%A5%E5%A4%A7%E5%AD%A6"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天津大学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"https://baike.baidu.com/item/%E5%A4%A7%E8%BF%9E%E7%90%86%E5%B7%A5%E5%A4%A7%E5%AD%A6"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大连理工大学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"https://baike.baidu.com/item/%E5%90%89%E6%9E%97%E5%A4%A7%E5%AD%A6"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吉林大学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"https://baike.baidu.com/item/%E5%93%88%E5%B0%94%E6%BB%A8%E5%B7%A5%E4%B8%9A%E5%A4%A7%E5%AD%A6"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哈尔滨工业大学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"https://baike.baidu.com/item/%E5%A4%8D%E6%97%A6%E5%A4%A7%E5%AD%A6"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复旦大学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"https://baike.baidu.com/item/%E5%90%8C%E6%B5%8E%E5%A4%A7%E5%AD%A6"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同济大学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"https://baike.baidu.com/item/%E4%B8%8A%E6%B5%B7%E4%BA%A4%E9%80%9A%E5%A4%A7%E5%AD%A6"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上海交通大学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"https://baike.baidu.com/item/%E5%8D%8E%E4%B8%9C%E5%B8%88%E8%8C%83%E5%A4%A7%E5%AD%A6"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华东师范大学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"https://baike.baidu.com/item/%E5%8D%97%E4%BA%AC%E5%A4%A7%E5%AD%A6"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南京大学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"https://baike.baidu.com/item/%E4%B8%9C%E5%8D%97%E5%A4%A7%E5%AD%A6"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东南大学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"https://baike.baidu.com/item/%E6%B5%99%E6%B1%9F%E5%A4%A7%E5%AD%A6"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浙江大学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"https://baike.baidu.com/item/%E4%B8%AD%E5%9B%BD%E7%A7%91%E5%AD%A6%E6%8A%80%E6%9C%AF%E5%A4%A7%E5%AD%A6"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中国科学技术大学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"https://baike.baidu.com/item/%E5%8E%A6%E9%97%A8%E5%A4%A7%E5%AD%A6"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厦门大学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"https://baike.baidu.com/item/%E5%B1%B1%E4%B8%9C%E5%A4%A7%E5%AD%A6"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山东大学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"https://baike.baidu.com/item/%E4%B8%AD%E5%9B%BD%E6%B5%B7%E6%B4%8B%E5%A4%A7%E5%AD%A6"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中国海洋大学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"https://baike.baidu.com/item/%E6%AD%A6%E6%B1%89%E5%A4%A7%E5%AD%A6"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武汉大学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"https://baike.baidu.com/item/%E5%8D%8E%E4%B8%AD%E7%A7%91%E6%8A%80%E5%A4%A7%E5%AD%A6"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华中科技大学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"https://baike.baidu.com/item/%E4%B8%AD%E5%8D%97%E5%A4%A7%E5%AD%A6"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"https://baike.baidu.com/item/%E4%B8%AD%E5%B1%B1%E5%A4%A7%E5%AD%A6/5672" \t "https://baike.baidu.com/item/%E4%B8%96%E7%95%8C%E4%B8%80%E6%B5%81%E5%A4%A7%E5%AD%A6%E5%92%8C%E4%B8%80%E6%B5%81%E5%AD%A6%E7%A7%91/_blank" </w:instrText>
      </w:r>
      <w:r>
        <w:fldChar w:fldCharType="separate"/>
      </w:r>
      <w:r>
        <w:rPr>
          <w:rFonts w:hint="eastAsia" w:ascii="仿宋" w:hAnsi="仿宋" w:eastAsia="仿宋" w:cs="仿宋"/>
          <w:kern w:val="0"/>
          <w:sz w:val="28"/>
          <w:szCs w:val="28"/>
        </w:rPr>
        <w:t>中山大学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"https://baike.baidu.com/item/%E5%8D%8E%E5%8D%97%E7%90%86%E5%B7%A5%E5%A4%A7%E5%AD%A6"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华南理工大学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"https://baike.baidu.com/item/%E5%9B%9B%E5%B7%9D%E5%A4%A7%E5%AD%A6"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四川大学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"https://baike.baidu.com/item/%E9%87%8D%E5%BA%86%E5%A4%A7%E5%AD%A6"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重庆大学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"https://baike.baidu.com/item/%E7%94%B5%E5%AD%90%E7%A7%91%E6%8A%80%E5%A4%A7%E5%AD%A6"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电子科技大学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"https://baike.baidu.com/item/%E8%A5%BF%E5%AE%89%E4%BA%A4%E9%80%9A%E5%A4%A7%E5%AD%A6"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西安交通大学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"https://baike.baidu.com/item/%E8%A5%BF%E5%8C%97%E5%B7%A5%E4%B8%9A%E5%A4%A7%E5%AD%A6"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西北工业大学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"https://baike.baidu.com/item/%E5%85%B0%E5%B7%9E%E5%A4%A7%E5%AD%A6"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兰州大学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"https://baike.baidu.com/item/%E5%9B%BD%E9%98%B2%E7%A7%91%E6%8A%80%E5%A4%A7%E5%AD%A6"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国防科技大学</w:t>
      </w:r>
      <w:r>
        <w:rPr>
          <w:rFonts w:hint="eastAsia" w:ascii="仿宋" w:hAnsi="仿宋" w:eastAsia="仿宋" w:cs="仿宋"/>
          <w:kern w:val="0"/>
          <w:sz w:val="28"/>
          <w:szCs w:val="28"/>
        </w:rPr>
        <w:fldChar w:fldCharType="end"/>
      </w:r>
      <w:r>
        <w:rPr>
          <w:rFonts w:hint="eastAsia" w:ascii="宋体" w:hAnsi="宋体" w:eastAsia="宋体" w:cs="宋体"/>
          <w:kern w:val="0"/>
          <w:sz w:val="28"/>
          <w:szCs w:val="28"/>
        </w:rPr>
        <w:t> </w:t>
      </w:r>
      <w:bookmarkStart w:id="0" w:name="ref_[4]_22774171"/>
    </w:p>
    <w:p>
      <w:pPr>
        <w:widowControl/>
        <w:shd w:val="clear" w:color="auto" w:fill="FFFFFF"/>
        <w:spacing w:line="52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B类（6所）：</w:t>
      </w:r>
      <w:r>
        <w:fldChar w:fldCharType="begin"/>
      </w:r>
      <w:r>
        <w:instrText xml:space="preserve"> HYPERLINK "https://baike.baidu.com/item/%E4%B8%9C%E5%8C%97%E5%A4%A7%E5%AD%A6/18014" \t "https://baike.baidu.com/item/%E4%B8%96%E7%95%8C%E4%B8%80%E6%B5%81%E5%A4%A7%E5%AD%A6%E5%92%8C%E4%B8%80%E6%B5%81%E5%AD%A6%E7%A7%91/_blank" </w:instrText>
      </w:r>
      <w:r>
        <w:fldChar w:fldCharType="separate"/>
      </w:r>
      <w:r>
        <w:rPr>
          <w:rFonts w:hint="eastAsia" w:ascii="仿宋" w:hAnsi="仿宋" w:eastAsia="仿宋" w:cs="仿宋"/>
          <w:kern w:val="0"/>
          <w:sz w:val="28"/>
          <w:szCs w:val="28"/>
        </w:rPr>
        <w:t>东北大学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"https://baike.baidu.com/item/%E9%83%91%E5%B7%9E%E5%A4%A7%E5%AD%A6"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郑州大学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"https://baike.baidu.com/item/%E6%B9%96%E5%8D%97%E5%A4%A7%E5%AD%A6"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湖南大学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"https://baike.baidu.com/item/%E4%BA%91%E5%8D%97%E5%A4%A7%E5%AD%A6"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云南大学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"https://baike.baidu.com/item/%E8%A5%BF%E5%8C%97%E5%86%9C%E6%9E%97%E7%A7%91%E6%8A%80%E5%A4%A7%E5%AD%A6"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西北农林科技大学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"https://baike.baidu.com/item/%E6%96%B0%E7%96%86%E5%A4%A7%E5%AD%A6"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新疆大学</w:t>
      </w:r>
      <w:r>
        <w:rPr>
          <w:rFonts w:hint="eastAsia" w:ascii="仿宋" w:hAnsi="仿宋" w:eastAsia="仿宋" w:cs="仿宋"/>
          <w:kern w:val="0"/>
          <w:sz w:val="28"/>
          <w:szCs w:val="28"/>
        </w:rPr>
        <w:fldChar w:fldCharType="end"/>
      </w:r>
      <w:bookmarkEnd w:id="0"/>
    </w:p>
    <w:p>
      <w:pPr>
        <w:widowControl/>
        <w:shd w:val="clear" w:color="auto" w:fill="FFFFFF"/>
        <w:spacing w:line="520" w:lineRule="exact"/>
        <w:ind w:firstLine="562" w:firstLineChars="200"/>
        <w:jc w:val="left"/>
        <w:rPr>
          <w:rFonts w:ascii="楷体" w:hAnsi="楷体" w:eastAsia="楷体" w:cs="楷体"/>
          <w:b/>
          <w:bCs/>
          <w:color w:val="000000" w:themeColor="text1"/>
          <w:kern w:val="0"/>
          <w:sz w:val="28"/>
          <w:szCs w:val="28"/>
          <w14:textFill>
            <w14:solidFill>
              <w14:schemeClr w14:val="tx1"/>
            </w14:solidFill>
          </w14:textFill>
        </w:rPr>
      </w:pPr>
      <w:r>
        <w:rPr>
          <w:rFonts w:hint="eastAsia" w:ascii="楷体" w:hAnsi="楷体" w:eastAsia="楷体" w:cs="楷体"/>
          <w:b/>
          <w:bCs/>
          <w:color w:val="000000" w:themeColor="text1"/>
          <w:kern w:val="0"/>
          <w:sz w:val="28"/>
          <w:szCs w:val="28"/>
          <w14:textFill>
            <w14:solidFill>
              <w14:schemeClr w14:val="tx1"/>
            </w14:solidFill>
          </w14:textFill>
        </w:rPr>
        <w:t>二、世界一流学科建设高校（共95所）</w:t>
      </w:r>
    </w:p>
    <w:p>
      <w:pPr>
        <w:widowControl/>
        <w:shd w:val="clear" w:color="auto" w:fill="FFFFFF"/>
        <w:spacing w:line="520" w:lineRule="exact"/>
        <w:ind w:firstLine="420" w:firstLineChars="200"/>
        <w:jc w:val="left"/>
        <w:rPr>
          <w:rFonts w:ascii="仿宋" w:hAnsi="仿宋" w:eastAsia="仿宋" w:cs="仿宋"/>
          <w:kern w:val="0"/>
          <w:sz w:val="28"/>
          <w:szCs w:val="28"/>
        </w:rPr>
      </w:pPr>
      <w:r>
        <w:fldChar w:fldCharType="begin"/>
      </w:r>
      <w:r>
        <w:instrText xml:space="preserve"> HYPERLINK "https://baike.baidu.com/item/%E5%8C%97%E4%BA%AC%E4%BA%A4%E9%80%9A%E5%A4%A7%E5%AD%A6"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北京交通大学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"https://baike.baidu.com/item/%E5%8C%97%E4%BA%AC%E5%B7%A5%E4%B8%9A%E5%A4%A7%E5%AD%A6"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北京工业大学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"https://baike.baidu.com/item/%E5%8C%97%E4%BA%AC%E7%A7%91%E6%8A%80%E5%A4%A7%E5%AD%A6"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北京科技大学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"https://baike.baidu.com/item/%E5%8C%97%E4%BA%AC%E5%8C%96%E5%B7%A5%E5%A4%A7%E5%AD%A6"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北京化工大学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"https://baike.baidu.com/item/%E5%8C%97%E4%BA%AC%E9%82%AE%E7%94%B5%E5%A4%A7%E5%AD%A6"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北京邮电大学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"https://baike.baidu.com/item/%E5%8C%97%E4%BA%AC%E6%9E%97%E4%B8%9A%E5%A4%A7%E5%AD%A6"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北京林业大学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"https://baike.baidu.com/item/%E5%8C%97%E4%BA%AC%E5%8D%8F%E5%92%8C%E5%8C%BB%E5%AD%A6%E9%99%A2" \t "https://baike.baidu.com/item/%E4%B8%96%E7%95%8C%E4%B8%80%E6%B5%81%E5%A4%A7%E5%AD%A6%E5%92%8C%E4%B8%80%E6%B5%81%E5%AD%A6%E7%A7%91/_blank" </w:instrText>
      </w:r>
      <w:r>
        <w:fldChar w:fldCharType="separate"/>
      </w:r>
      <w:r>
        <w:rPr>
          <w:rFonts w:hint="eastAsia" w:ascii="仿宋" w:hAnsi="仿宋" w:eastAsia="仿宋" w:cs="仿宋"/>
          <w:kern w:val="0"/>
          <w:sz w:val="28"/>
          <w:szCs w:val="28"/>
        </w:rPr>
        <w:t>北京协和医学院</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"https://baike.baidu.com/item/%E5%8C%97%E4%BA%AC%E4%B8%AD%E5%8C%BB%E8%8D%AF%E5%A4%A7%E5%AD%A6"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北京中医药大学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"https://baike.baidu.com/item/%E9%A6%96%E9%83%BD%E5%B8%88%E8%8C%83%E5%A4%A7%E5%AD%A6"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首都师范大学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"https://baike.baidu.com/item/%E5%8C%97%E4%BA%AC%E5%A4%96%E5%9B%BD%E8%AF%AD%E5%A4%A7%E5%AD%A6"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北京外国语大学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"https://baike.baidu.com/item/%E4%B8%AD%E5%9B%BD%E4%BC%A0%E5%AA%92%E5%A4%A7%E5%AD%A6"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中国传媒大学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"https://baike.baidu.com/item/%E4%B8%AD%E5%A4%AE%E8%B4%A2%E7%BB%8F%E5%A4%A7%E5%AD%A6"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中央财经大学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"https://baike.baidu.com/item/%E5%AF%B9%E5%A4%96%E7%BB%8F%E6%B5%8E%E8%B4%B8%E6%98%93%E5%A4%A7%E5%AD%A6"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对外经济贸易大学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"https://baike.baidu.com/item/%E5%A4%96%E4%BA%A4%E5%AD%A6%E9%99%A2" \t "https://baike.baidu.com/item/%E4%B8%96%E7%95%8C%E4%B8%80%E6%B5%81%E5%A4%A7%E5%AD%A6%E5%92%8C%E4%B8%80%E6%B5%81%E5%AD%A6%E7%A7%91/_blank" </w:instrText>
      </w:r>
      <w:r>
        <w:fldChar w:fldCharType="separate"/>
      </w:r>
      <w:r>
        <w:rPr>
          <w:rFonts w:hint="eastAsia" w:ascii="仿宋" w:hAnsi="仿宋" w:eastAsia="仿宋" w:cs="仿宋"/>
          <w:kern w:val="0"/>
          <w:sz w:val="28"/>
          <w:szCs w:val="28"/>
        </w:rPr>
        <w:t>外交学院</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"https://baike.baidu.com/item/%E4%B8%AD%E5%9B%BD%E4%BA%BA%E6%B0%91%E5%85%AC%E5%AE%89%E5%A4%A7%E5%AD%A6"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中国人民公安大学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"https://baike.baidu.com/item/%E5%8C%97%E4%BA%AC%E4%BD%93%E8%82%B2%E5%A4%A7%E5%AD%A6"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北京体育大学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"https://baike.baidu.com/item/%E4%B8%AD%E5%A4%AE%E9%9F%B3%E4%B9%90%E5%AD%A6%E9%99%A2" \t "https://baike.baidu.com/item/%E4%B8%96%E7%95%8C%E4%B8%80%E6%B5%81%E5%A4%A7%E5%AD%A6%E5%92%8C%E4%B8%80%E6%B5%81%E5%AD%A6%E7%A7%91/_blank" </w:instrText>
      </w:r>
      <w:r>
        <w:fldChar w:fldCharType="separate"/>
      </w:r>
      <w:r>
        <w:rPr>
          <w:rFonts w:hint="eastAsia" w:ascii="仿宋" w:hAnsi="仿宋" w:eastAsia="仿宋" w:cs="仿宋"/>
          <w:kern w:val="0"/>
          <w:sz w:val="28"/>
          <w:szCs w:val="28"/>
        </w:rPr>
        <w:t>中央音乐学院</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"https://baike.baidu.com/item/%E4%B8%AD%E5%9B%BD%E9%9F%B3%E4%B9%90%E5%AD%A6%E9%99%A2" \t "https://baike.baidu.com/item/%E4%B8%96%E7%95%8C%E4%B8%80%E6%B5%81%E5%A4%A7%E5%AD%A6%E5%92%8C%E4%B8%80%E6%B5%81%E5%AD%A6%E7%A7%91/_blank" </w:instrText>
      </w:r>
      <w:r>
        <w:fldChar w:fldCharType="separate"/>
      </w:r>
      <w:r>
        <w:rPr>
          <w:rFonts w:hint="eastAsia" w:ascii="仿宋" w:hAnsi="仿宋" w:eastAsia="仿宋" w:cs="仿宋"/>
          <w:kern w:val="0"/>
          <w:sz w:val="28"/>
          <w:szCs w:val="28"/>
        </w:rPr>
        <w:t>中国音乐学院</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"https://baike.baidu.com/item/%E4%B8%AD%E5%A4%AE%E7%BE%8E%E6%9C%AF%E5%AD%A6%E9%99%A2" \t "https://baike.baidu.com/item/%E4%B8%96%E7%95%8C%E4%B8%80%E6%B5%81%E5%A4%A7%E5%AD%A6%E5%92%8C%E4%B8%80%E6%B5%81%E5%AD%A6%E7%A7%91/_blank" </w:instrText>
      </w:r>
      <w:r>
        <w:fldChar w:fldCharType="separate"/>
      </w:r>
      <w:r>
        <w:rPr>
          <w:rFonts w:hint="eastAsia" w:ascii="仿宋" w:hAnsi="仿宋" w:eastAsia="仿宋" w:cs="仿宋"/>
          <w:kern w:val="0"/>
          <w:sz w:val="28"/>
          <w:szCs w:val="28"/>
        </w:rPr>
        <w:t>中央美术学院</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"https://baike.baidu.com/item/%E4%B8%AD%E5%A4%AE%E6%88%8F%E5%89%A7%E5%AD%A6%E9%99%A2" \t "https://baike.baidu.com/item/%E4%B8%96%E7%95%8C%E4%B8%80%E6%B5%81%E5%A4%A7%E5%AD%A6%E5%92%8C%E4%B8%80%E6%B5%81%E5%AD%A6%E7%A7%91/_blank" </w:instrText>
      </w:r>
      <w:r>
        <w:fldChar w:fldCharType="separate"/>
      </w:r>
      <w:r>
        <w:rPr>
          <w:rFonts w:hint="eastAsia" w:ascii="仿宋" w:hAnsi="仿宋" w:eastAsia="仿宋" w:cs="仿宋"/>
          <w:kern w:val="0"/>
          <w:sz w:val="28"/>
          <w:szCs w:val="28"/>
        </w:rPr>
        <w:t>中央戏剧学院</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"https://baike.baidu.com/item/%E4%B8%AD%E5%9B%BD%E6%94%BF%E6%B3%95%E5%A4%A7%E5%AD%A6"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中国政法大学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"https://baike.baidu.com/item/%E5%A4%A9%E6%B4%A5%E5%B7%A5%E4%B8%9A%E5%A4%A7%E5%AD%A6"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天津工业大学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"https://baike.baidu.com/item/%E5%A4%A9%E6%B4%A5%E5%8C%BB%E7%A7%91%E5%A4%A7%E5%AD%A6"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天津医科大学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"https://baike.baidu.com/item/%E5%A4%A9%E6%B4%A5%E4%B8%AD%E5%8C%BB%E8%8D%AF%E5%A4%A7%E5%AD%A6"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天津中医药大学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"https://baike.baidu.com/item/%E5%8D%8E%E5%8C%97%E7%94%B5%E5%8A%9B%E5%A4%A7%E5%AD%A6"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华北电力大学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"https://baike.baidu.com/item/%E6%B2%B3%E5%8C%97%E5%B7%A5%E4%B8%9A%E5%A4%A7%E5%AD%A6"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河北工业大学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"https://baike.baidu.com/item/%E5%A4%AA%E5%8E%9F%E7%90%86%E5%B7%A5%E5%A4%A7%E5%AD%A6"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太原理工大学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"https://baike.baidu.com/item/%E5%86%85%E8%92%99%E5%8F%A4%E5%A4%A7%E5%AD%A6"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内蒙古大学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"https://baike.baidu.com/item/%E8%BE%BD%E5%AE%81%E5%A4%A7%E5%AD%A6"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辽宁大学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"https://baike.baidu.com/item/%E5%A4%A7%E8%BF%9E%E6%B5%B7%E4%BA%8B%E5%A4%A7%E5%AD%A6"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大连海事大学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"https://baike.baidu.com/item/%E5%BB%B6%E8%BE%B9%E5%A4%A7%E5%AD%A6"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延边大学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"https://baike.baidu.com/item/%E4%B8%9C%E5%8C%97%E5%B8%88%E8%8C%83%E5%A4%A7%E5%AD%A6"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东北师范大学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"https://baike.baidu.com/item/%E5%93%88%E5%B0%94%E6%BB%A8%E5%B7%A5%E7%A8%8B%E5%A4%A7%E5%AD%A6"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哈尔滨工程大学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"https://baike.baidu.com/item/%E4%B8%9C%E5%8C%97%E5%86%9C%E4%B8%9A%E5%A4%A7%E5%AD%A6"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东北农业大学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"https://baike.baidu.com/item/%E4%B8%9C%E5%8C%97%E6%9E%97%E4%B8%9A%E5%A4%A7%E5%AD%A6"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东北林业大学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"https://baike.baidu.com/item/%E5%8D%8E%E4%B8%9C%E7%90%86%E5%B7%A5%E5%A4%A7%E5%AD%A6"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华东理工大学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"https://baike.baidu.com/item/%E4%B8%9C%E5%8D%8E%E5%A4%A7%E5%AD%A6"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东华大学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"https://baike.baidu.com/item/%E4%B8%8A%E6%B5%B7%E6%B5%B7%E6%B4%8B%E5%A4%A7%E5%AD%A6"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上海海洋大学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"https://baike.baidu.com/item/%E4%B8%8A%E6%B5%B7%E4%B8%AD%E5%8C%BB%E8%8D%AF%E5%A4%A7%E5%AD%A6"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上海中医药大学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"https://baike.baidu.com/item/%E4%B8%8A%E6%B5%B7%E5%A4%96%E5%9B%BD%E8%AF%AD%E5%A4%A7%E5%AD%A6"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上海外国语大学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"https://baike.baidu.com/item/%E4%B8%8A%E6%B5%B7%E8%B4%A2%E7%BB%8F%E5%A4%A7%E5%AD%A6"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上海财经大学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"https://baike.baidu.com/item/%E4%B8%8A%E6%B5%B7%E4%BD%93%E8%82%B2%E5%AD%A6%E9%99%A2" \t "https://baike.baidu.com/item/%E4%B8%96%E7%95%8C%E4%B8%80%E6%B5%81%E5%A4%A7%E5%AD%A6%E5%92%8C%E4%B8%80%E6%B5%81%E5%AD%A6%E7%A7%91/_blank" </w:instrText>
      </w:r>
      <w:r>
        <w:fldChar w:fldCharType="separate"/>
      </w:r>
      <w:r>
        <w:rPr>
          <w:rFonts w:hint="eastAsia" w:ascii="仿宋" w:hAnsi="仿宋" w:eastAsia="仿宋" w:cs="仿宋"/>
          <w:kern w:val="0"/>
          <w:sz w:val="28"/>
          <w:szCs w:val="28"/>
        </w:rPr>
        <w:t>上海体育学院</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"https://baike.baidu.com/item/%E4%B8%8A%E6%B5%B7%E9%9F%B3%E4%B9%90%E5%AD%A6%E9%99%A2" \t "https://baike.baidu.com/item/%E4%B8%96%E7%95%8C%E4%B8%80%E6%B5%81%E5%A4%A7%E5%AD%A6%E5%92%8C%E4%B8%80%E6%B5%81%E5%AD%A6%E7%A7%91/_blank" </w:instrText>
      </w:r>
      <w:r>
        <w:fldChar w:fldCharType="separate"/>
      </w:r>
      <w:r>
        <w:rPr>
          <w:rFonts w:hint="eastAsia" w:ascii="仿宋" w:hAnsi="仿宋" w:eastAsia="仿宋" w:cs="仿宋"/>
          <w:kern w:val="0"/>
          <w:sz w:val="28"/>
          <w:szCs w:val="28"/>
        </w:rPr>
        <w:t>上海音乐学院</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"https://baike.baidu.com/item/%E4%B8%8A%E6%B5%B7%E5%A4%A7%E5%AD%A6"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上海大学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"https://baike.baidu.com/item/%E8%8B%8F%E5%B7%9E%E5%A4%A7%E5%AD%A6"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苏州大学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"https://baike.baidu.com/item/%E5%8D%97%E4%BA%AC%E8%88%AA%E7%A9%BA%E8%88%AA%E5%A4%A9%E5%A4%A7%E5%AD%A6"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南京航空航天大学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"https://baike.baidu.com/item/%E5%8D%97%E4%BA%AC%E7%90%86%E5%B7%A5%E5%A4%A7%E5%AD%A6"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南京理工大学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"https://baike.baidu.com/item/%E4%B8%AD%E5%9B%BD%E7%9F%BF%E4%B8%9A%E5%A4%A7%E5%AD%A6"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中国矿业大学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"https://baike.baidu.com/item/%E5%8D%97%E4%BA%AC%E9%82%AE%E7%94%B5%E5%A4%A7%E5%AD%A6"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南京邮电大学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"https://baike.baidu.com/item/%E6%B2%B3%E6%B5%B7%E5%A4%A7%E5%AD%A6"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河海大学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"https://baike.baidu.com/item/%E6%B1%9F%E5%8D%97%E5%A4%A7%E5%AD%A6"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江南大学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"https://baike.baidu.com/item/%E5%8D%97%E4%BA%AC%E6%9E%97%E4%B8%9A%E5%A4%A7%E5%AD%A6"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南京林业大学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"https://baike.baidu.com/item/%E5%8D%97%E4%BA%AC%E4%BF%A1%E6%81%AF%E5%B7%A5%E7%A8%8B%E5%A4%A7%E5%AD%A6"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南京信息工程大学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"https://baike.baidu.com/item/%E5%8D%97%E4%BA%AC%E5%86%9C%E4%B8%9A%E5%A4%A7%E5%AD%A6"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南京农业大学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"https://baike.baidu.com/item/%E5%8D%97%E4%BA%AC%E4%B8%AD%E5%8C%BB%E8%8D%AF%E5%A4%A7%E5%AD%A6"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南京中医药大学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"https://baike.baidu.com/item/%E4%B8%AD%E5%9B%BD%E8%8D%AF%E7%A7%91%E5%A4%A7%E5%AD%A6"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中国药科大学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"https://baike.baidu.com/item/%E5%8D%97%E4%BA%AC%E5%B8%88%E8%8C%83%E5%A4%A7%E5%AD%A6"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南京师范大学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"https://baike.baidu.com/item/%E4%B8%AD%E5%9B%BD%E7%BE%8E%E6%9C%AF%E5%AD%A6%E9%99%A2" \t "https://baike.baidu.com/item/%E4%B8%96%E7%95%8C%E4%B8%80%E6%B5%81%E5%A4%A7%E5%AD%A6%E5%92%8C%E4%B8%80%E6%B5%81%E5%AD%A6%E7%A7%91/_blank" </w:instrText>
      </w:r>
      <w:r>
        <w:fldChar w:fldCharType="separate"/>
      </w:r>
      <w:r>
        <w:rPr>
          <w:rFonts w:hint="eastAsia" w:ascii="仿宋" w:hAnsi="仿宋" w:eastAsia="仿宋" w:cs="仿宋"/>
          <w:kern w:val="0"/>
          <w:sz w:val="28"/>
          <w:szCs w:val="28"/>
        </w:rPr>
        <w:t>中国美术学院</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"https://baike.baidu.com/item/%E5%AE%89%E5%BE%BD%E5%A4%A7%E5%AD%A6"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安徽大学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"https://baike.baidu.com/item/%E5%90%88%E8%82%A5%E5%B7%A5%E4%B8%9A%E5%A4%A7%E5%AD%A6"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合肥工业大学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"https://baike.baidu.com/item/%E7%A6%8F%E5%B7%9E%E5%A4%A7%E5%AD%A6"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福州大学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"https://baike.baidu.com/item/%E5%8D%97%E6%98%8C%E5%A4%A7%E5%AD%A6"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南昌大学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"https://baike.baidu.com/item/%E6%B2%B3%E5%8D%97%E5%A4%A7%E5%AD%A6"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河南大学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"https://baike.baidu.com/item/%E4%B8%AD%E5%9B%BD%E5%9C%B0%E8%B4%A8%E5%A4%A7%E5%AD%A6/249083" \t "https://baike.baidu.com/item/%E4%B8%96%E7%95%8C%E4%B8%80%E6%B5%81%E5%A4%A7%E5%AD%A6%E5%92%8C%E4%B8%80%E6%B5%81%E5%AD%A6%E7%A7%91/_blank" </w:instrText>
      </w:r>
      <w:r>
        <w:fldChar w:fldCharType="separate"/>
      </w:r>
      <w:r>
        <w:rPr>
          <w:rFonts w:hint="eastAsia" w:ascii="仿宋" w:hAnsi="仿宋" w:eastAsia="仿宋" w:cs="仿宋"/>
          <w:kern w:val="0"/>
          <w:sz w:val="28"/>
          <w:szCs w:val="28"/>
        </w:rPr>
        <w:t>中国地质大学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"https://baike.baidu.com/item/%E6%AD%A6%E6%B1%89%E7%90%86%E5%B7%A5%E5%A4%A7%E5%AD%A6"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武汉理工大学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"https://baike.baidu.com/item/%E5%8D%8E%E4%B8%AD%E5%86%9C%E4%B8%9A%E5%A4%A7%E5%AD%A6"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华中农业大学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"https://baike.baidu.com/item/%E5%8D%8E%E4%B8%AD%E5%B8%88%E8%8C%83%E5%A4%A7%E5%AD%A6"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华中师范大学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"https://baike.baidu.com/item/%E4%B8%AD%E5%8D%97%E8%B4%A2%E7%BB%8F%E6%94%BF%E6%B3%95%E5%A4%A7%E5%AD%A6"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中南财经政法大学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"https://baike.baidu.com/item/%E6%B9%96%E5%8D%97%E5%B8%88%E8%8C%83%E5%A4%A7%E5%AD%A6"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湖南师范大学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"https://baike.baidu.com/item/%E6%9A%A8%E5%8D%97%E5%A4%A7%E5%AD%A6"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暨南大学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"https://baike.baidu.com/item/%E5%B9%BF%E5%B7%9E%E4%B8%AD%E5%8C%BB%E8%8D%AF%E5%A4%A7%E5%AD%A6"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广州中医药大学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"https://baike.baidu.com/item/%E5%8D%8E%E5%8D%97%E5%B8%88%E8%8C%83%E5%A4%A7%E5%AD%A6"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华南师范大学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"https://baike.baidu.com/item/%E6%B5%B7%E5%8D%97%E5%A4%A7%E5%AD%A6"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海南大学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"https://baike.baidu.com/item/%E5%B9%BF%E8%A5%BF%E5%A4%A7%E5%AD%A6"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广西大学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"https://baike.baidu.com/item/%E8%A5%BF%E5%8D%97%E4%BA%A4%E9%80%9A%E5%A4%A7%E5%AD%A6"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西南交通大学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"https://baike.baidu.com/item/%E8%A5%BF%E5%8D%97%E7%9F%B3%E6%B2%B9%E5%A4%A7%E5%AD%A6"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西南石油大学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"https://baike.baidu.com/item/%E6%88%90%E9%83%BD%E7%90%86%E5%B7%A5%E5%A4%A7%E5%AD%A6"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成都理工大学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"https://baike.baidu.com/item/%E5%9B%9B%E5%B7%9D%E5%86%9C%E4%B8%9A%E5%A4%A7%E5%AD%A6"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四川农业大学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"https://baike.baidu.com/item/%E6%88%90%E9%83%BD%E4%B8%AD%E5%8C%BB%E8%8D%AF%E5%A4%A7%E5%AD%A6"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成都中医药大学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"https://baike.baidu.com/item/%E8%A5%BF%E5%8D%97%E5%A4%A7%E5%AD%A6/147351" \t "https://baike.baidu.com/item/%E4%B8%96%E7%95%8C%E4%B8%80%E6%B5%81%E5%A4%A7%E5%AD%A6%E5%92%8C%E4%B8%80%E6%B5%81%E5%AD%A6%E7%A7%91/_blank" </w:instrText>
      </w:r>
      <w:r>
        <w:fldChar w:fldCharType="separate"/>
      </w:r>
      <w:r>
        <w:rPr>
          <w:rFonts w:hint="eastAsia" w:ascii="仿宋" w:hAnsi="仿宋" w:eastAsia="仿宋" w:cs="仿宋"/>
          <w:kern w:val="0"/>
          <w:sz w:val="28"/>
          <w:szCs w:val="28"/>
        </w:rPr>
        <w:t>西南大学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"https://baike.baidu.com/item/%E8%A5%BF%E5%8D%97%E8%B4%A2%E7%BB%8F%E5%A4%A7%E5%AD%A6"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西南财经大学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"https://baike.baidu.com/item/%E8%B4%B5%E5%B7%9E%E5%A4%A7%E5%AD%A6"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贵州大学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"https://baike.baidu.com/item/%E8%A5%BF%E8%97%8F%E5%A4%A7%E5%AD%A6"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西藏大学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"https://baike.baidu.com/item/%E8%A5%BF%E5%8C%97%E5%A4%A7%E5%AD%A6/17821" \t "https://baike.baidu.com/item/%E4%B8%96%E7%95%8C%E4%B8%80%E6%B5%81%E5%A4%A7%E5%AD%A6%E5%92%8C%E4%B8%80%E6%B5%81%E5%AD%A6%E7%A7%91/_blank" </w:instrText>
      </w:r>
      <w:r>
        <w:fldChar w:fldCharType="separate"/>
      </w:r>
      <w:r>
        <w:rPr>
          <w:rFonts w:hint="eastAsia" w:ascii="仿宋" w:hAnsi="仿宋" w:eastAsia="仿宋" w:cs="仿宋"/>
          <w:kern w:val="0"/>
          <w:sz w:val="28"/>
          <w:szCs w:val="28"/>
        </w:rPr>
        <w:t>西北大学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"https://baike.baidu.com/item/%E8%A5%BF%E5%AE%89%E7%94%B5%E5%AD%90%E7%A7%91%E6%8A%80%E5%A4%A7%E5%AD%A6"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西安电子科技大学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"https://baike.baidu.com/item/%E9%95%BF%E5%AE%89%E5%A4%A7%E5%AD%A6"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长安大学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"https://baike.baidu.com/item/%E9%99%95%E8%A5%BF%E5%B8%88%E8%8C%83%E5%A4%A7%E5%AD%A6"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陕西师范大学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"https://baike.baidu.com/item/%E9%9D%92%E6%B5%B7%E5%A4%A7%E5%AD%A6"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青海大学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"https://baike.baidu.com/item/%E5%AE%81%E5%A4%8F%E5%A4%A7%E5%AD%A6"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宁夏大学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"https://baike.baidu.com/item/%E7%9F%B3%E6%B2%B3%E5%AD%90%E5%A4%A7%E5%AD%A6"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石河子大学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"https://baike.baidu.com/item/%E4%B8%AD%E5%9B%BD%E7%9F%B3%E6%B2%B9%E5%A4%A7%E5%AD%A6/167171" \t "https://baike.baidu.com/item/%E4%B8%96%E7%95%8C%E4%B8%80%E6%B5%81%E5%A4%A7%E5%AD%A6%E5%92%8C%E4%B8%80%E6%B5%81%E5%AD%A6%E7%A7%91/_blank" </w:instrText>
      </w:r>
      <w:r>
        <w:fldChar w:fldCharType="separate"/>
      </w:r>
      <w:r>
        <w:rPr>
          <w:rFonts w:hint="eastAsia" w:ascii="仿宋" w:hAnsi="仿宋" w:eastAsia="仿宋" w:cs="仿宋"/>
          <w:kern w:val="0"/>
          <w:sz w:val="28"/>
          <w:szCs w:val="28"/>
        </w:rPr>
        <w:t>中国石油大学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"https://baike.baidu.com/item/%E5%AE%81%E6%B3%A2%E5%A4%A7%E5%AD%A6"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宁波大学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"https://baike.baidu.com/item/%E4%B8%AD%E5%9B%BD%E7%A7%91%E5%AD%A6%E9%99%A2%E5%A4%A7%E5%AD%A6"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中国科学院大学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"https://baike.baidu.com/item/%E7%AC%AC%E4%BA%8C%E5%86%9B%E5%8C%BB%E5%A4%A7%E5%AD%A6"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第二军医大学</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w:t>
      </w:r>
      <w:r>
        <w:fldChar w:fldCharType="begin"/>
      </w:r>
      <w:r>
        <w:instrText xml:space="preserve"> HYPERLINK "https://baike.baidu.com/item/%E7%AC%AC%E5%9B%9B%E5%86%9B%E5%8C%BB%E5%A4%A7%E5%AD%A6" \t "https://baike.baidu.com/item/%E4%B8%96%E7%95%8C%E4%B8%80%E6%B5%81%E5%A4%A7%E5%AD%A6%E5%92%8C%E4%B8%80%E6%B5%81%E5%AD%A6%E7%A7%91/_blank" </w:instrText>
      </w:r>
      <w:r>
        <w:fldChar w:fldCharType="separate"/>
      </w:r>
      <w:r>
        <w:rPr>
          <w:rFonts w:hint="eastAsia" w:ascii="仿宋" w:hAnsi="仿宋" w:eastAsia="仿宋" w:cs="仿宋"/>
          <w:kern w:val="0"/>
          <w:sz w:val="28"/>
          <w:szCs w:val="28"/>
        </w:rPr>
        <w:t>第四军医大学</w:t>
      </w:r>
      <w:r>
        <w:rPr>
          <w:rFonts w:hint="eastAsia" w:ascii="仿宋" w:hAnsi="仿宋" w:eastAsia="仿宋" w:cs="仿宋"/>
          <w:kern w:val="0"/>
          <w:sz w:val="28"/>
          <w:szCs w:val="28"/>
        </w:rPr>
        <w:fldChar w:fldCharType="end"/>
      </w:r>
    </w:p>
    <w:p>
      <w:pPr>
        <w:widowControl/>
        <w:shd w:val="clear" w:color="auto" w:fill="FFFFFF"/>
        <w:spacing w:line="520" w:lineRule="exact"/>
        <w:ind w:firstLine="560" w:firstLineChars="200"/>
        <w:jc w:val="left"/>
        <w:rPr>
          <w:rFonts w:ascii="仿宋" w:hAnsi="仿宋" w:eastAsia="仿宋" w:cs="仿宋"/>
          <w:kern w:val="0"/>
          <w:sz w:val="28"/>
          <w:szCs w:val="28"/>
        </w:rPr>
      </w:pPr>
    </w:p>
    <w:p>
      <w:pPr>
        <w:widowControl/>
        <w:shd w:val="clear" w:color="auto" w:fill="FFFFFF"/>
        <w:spacing w:line="520" w:lineRule="exact"/>
        <w:ind w:firstLine="562" w:firstLineChars="200"/>
        <w:jc w:val="left"/>
        <w:rPr>
          <w:rFonts w:ascii="仿宋" w:hAnsi="仿宋" w:eastAsia="仿宋" w:cs="仿宋"/>
          <w:kern w:val="0"/>
          <w:sz w:val="28"/>
          <w:szCs w:val="28"/>
        </w:rPr>
      </w:pPr>
      <w:r>
        <w:rPr>
          <w:rFonts w:hint="eastAsia" w:ascii="楷体" w:hAnsi="楷体" w:eastAsia="楷体" w:cs="楷体"/>
          <w:b/>
          <w:bCs/>
          <w:color w:val="000000" w:themeColor="text1"/>
          <w:kern w:val="0"/>
          <w:sz w:val="28"/>
          <w:szCs w:val="28"/>
          <w14:textFill>
            <w14:solidFill>
              <w14:schemeClr w14:val="tx1"/>
            </w14:solidFill>
          </w14:textFill>
        </w:rPr>
        <w:t>来源依据：</w:t>
      </w:r>
      <w:r>
        <w:rPr>
          <w:rFonts w:hint="eastAsia" w:ascii="仿宋" w:hAnsi="仿宋" w:eastAsia="仿宋" w:cs="仿宋"/>
          <w:kern w:val="0"/>
          <w:sz w:val="28"/>
          <w:szCs w:val="28"/>
        </w:rPr>
        <w:t>《教育部 财政部 国家发展改革委关于公布世界一流大学和一流学科建设高校及建设学科名单的通知》教研函〔2017〕2号</w:t>
      </w:r>
    </w:p>
    <w:p/>
    <w:sectPr>
      <w:footerReference r:id="rId3" w:type="default"/>
      <w:pgSz w:w="11906" w:h="16838"/>
      <w:pgMar w:top="1440" w:right="991"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092832"/>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732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2019-04-19T07:01:10Z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